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B" w:rsidRDefault="00354586" w:rsidP="0035458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Sdružení pomoci duševně nemocným </w:t>
      </w:r>
      <w:proofErr w:type="gramStart"/>
      <w:r>
        <w:rPr>
          <w:b/>
          <w:sz w:val="28"/>
        </w:rPr>
        <w:t>ČR z.s.</w:t>
      </w:r>
      <w:proofErr w:type="gramEnd"/>
      <w:r w:rsidR="004E20BB" w:rsidRPr="004E20BB">
        <w:rPr>
          <w:b/>
          <w:sz w:val="28"/>
        </w:rPr>
        <w:t xml:space="preserve"> </w:t>
      </w:r>
    </w:p>
    <w:p w:rsidR="00354586" w:rsidRDefault="00DE622C" w:rsidP="00354586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4E20BB" w:rsidRPr="00354586">
        <w:rPr>
          <w:b/>
          <w:sz w:val="28"/>
        </w:rPr>
        <w:t>řipomínky</w:t>
      </w:r>
    </w:p>
    <w:p w:rsidR="00354586" w:rsidRDefault="00354586" w:rsidP="00354586">
      <w:pPr>
        <w:jc w:val="both"/>
        <w:rPr>
          <w:b/>
          <w:sz w:val="28"/>
        </w:rPr>
      </w:pPr>
      <w:r w:rsidRPr="004E20BB">
        <w:rPr>
          <w:b/>
        </w:rPr>
        <w:t>k návrhu,</w:t>
      </w:r>
      <w:r w:rsidR="003D3203" w:rsidRPr="004E20BB">
        <w:t xml:space="preserve"> </w:t>
      </w:r>
      <w:r w:rsidRPr="004E20BB">
        <w:rPr>
          <w:b/>
        </w:rPr>
        <w:t>kterým se mění zákon č. 108/2006 Sb., o sociálních službách</w:t>
      </w:r>
      <w:r w:rsidR="002E576C" w:rsidRPr="004E20BB">
        <w:rPr>
          <w:b/>
        </w:rPr>
        <w:t xml:space="preserve"> </w:t>
      </w:r>
      <w:r w:rsidR="00C3128F" w:rsidRPr="004E20BB">
        <w:rPr>
          <w:b/>
        </w:rPr>
        <w:t>(dále Návrh)</w:t>
      </w:r>
      <w:r w:rsidR="00ED593D" w:rsidRPr="004E20BB">
        <w:rPr>
          <w:b/>
        </w:rPr>
        <w:t>.</w:t>
      </w:r>
      <w:r w:rsidRPr="004E20BB">
        <w:rPr>
          <w:b/>
        </w:rPr>
        <w:t xml:space="preserve"> </w:t>
      </w:r>
      <w:r w:rsidR="00AA3E91" w:rsidRPr="004E20BB">
        <w:rPr>
          <w:b/>
        </w:rPr>
        <w:t xml:space="preserve"> </w:t>
      </w:r>
    </w:p>
    <w:p w:rsidR="00C3128F" w:rsidRPr="00C3128F" w:rsidRDefault="00C3128F" w:rsidP="00354586">
      <w:pPr>
        <w:jc w:val="both"/>
        <w:rPr>
          <w:sz w:val="28"/>
        </w:rPr>
      </w:pPr>
    </w:p>
    <w:p w:rsidR="00C3128F" w:rsidRDefault="00C3128F" w:rsidP="00354586">
      <w:pPr>
        <w:jc w:val="both"/>
      </w:pPr>
      <w:r w:rsidRPr="00C3128F">
        <w:t>Význam zkratek:</w:t>
      </w:r>
    </w:p>
    <w:p w:rsidR="003A7175" w:rsidRDefault="003A7175" w:rsidP="00354586">
      <w:pPr>
        <w:jc w:val="both"/>
      </w:pPr>
      <w:r>
        <w:t>SS</w:t>
      </w:r>
      <w:r>
        <w:tab/>
      </w:r>
      <w:r>
        <w:tab/>
        <w:t>- sociální služby</w:t>
      </w:r>
    </w:p>
    <w:p w:rsidR="00C3128F" w:rsidRPr="00C3128F" w:rsidRDefault="00C3128F" w:rsidP="00354586">
      <w:pPr>
        <w:jc w:val="both"/>
      </w:pPr>
      <w:r w:rsidRPr="00C3128F">
        <w:t xml:space="preserve">ZoSS </w:t>
      </w:r>
      <w:r w:rsidRPr="00C3128F">
        <w:tab/>
      </w:r>
      <w:r w:rsidR="003A7175">
        <w:tab/>
      </w:r>
      <w:r w:rsidRPr="00C3128F">
        <w:t>- zákon o sociálních službách.</w:t>
      </w:r>
    </w:p>
    <w:p w:rsidR="00C3128F" w:rsidRPr="00C3128F" w:rsidRDefault="004A55A1" w:rsidP="00354586">
      <w:pPr>
        <w:jc w:val="both"/>
      </w:pPr>
      <w:r>
        <w:t xml:space="preserve"> </w:t>
      </w:r>
      <w:r w:rsidR="00C3128F" w:rsidRPr="00C3128F">
        <w:t>DN</w:t>
      </w:r>
      <w:r w:rsidR="00C3128F" w:rsidRPr="00C3128F">
        <w:tab/>
      </w:r>
      <w:r w:rsidR="00C3128F" w:rsidRPr="00C3128F">
        <w:tab/>
        <w:t>- duševní nemoc-nemocní</w:t>
      </w:r>
    </w:p>
    <w:p w:rsidR="00354586" w:rsidRDefault="00354586"/>
    <w:p w:rsidR="006D1B50" w:rsidRDefault="00E56024" w:rsidP="00E56024">
      <w:pPr>
        <w:ind w:firstLine="708"/>
        <w:rPr>
          <w:b/>
        </w:rPr>
      </w:pPr>
      <w:r>
        <w:rPr>
          <w:b/>
        </w:rPr>
        <w:t>P</w:t>
      </w:r>
      <w:r w:rsidR="003A7175" w:rsidRPr="0079529E">
        <w:rPr>
          <w:b/>
        </w:rPr>
        <w:t xml:space="preserve">řipomínky se vztahují především na </w:t>
      </w:r>
      <w:r w:rsidR="006D1B50">
        <w:rPr>
          <w:b/>
        </w:rPr>
        <w:t xml:space="preserve">zajištění SS pro </w:t>
      </w:r>
      <w:r w:rsidR="003A7175" w:rsidRPr="0079529E">
        <w:rPr>
          <w:b/>
        </w:rPr>
        <w:t>DN</w:t>
      </w:r>
      <w:r>
        <w:rPr>
          <w:b/>
        </w:rPr>
        <w:t xml:space="preserve"> s cílem</w:t>
      </w:r>
      <w:r w:rsidR="006D1B50">
        <w:rPr>
          <w:b/>
        </w:rPr>
        <w:t xml:space="preserve"> odstranit diskri</w:t>
      </w:r>
      <w:r w:rsidR="004A55A1">
        <w:rPr>
          <w:b/>
        </w:rPr>
        <w:t>-</w:t>
      </w:r>
      <w:r w:rsidR="006D1B50">
        <w:rPr>
          <w:b/>
        </w:rPr>
        <w:t>minaci a zajistit kvalitu jejich života</w:t>
      </w:r>
      <w:r w:rsidR="00AA3E91">
        <w:rPr>
          <w:b/>
        </w:rPr>
        <w:t>,</w:t>
      </w:r>
      <w:r w:rsidR="006D1B50">
        <w:rPr>
          <w:b/>
        </w:rPr>
        <w:t xml:space="preserve"> na který mají nárok.</w:t>
      </w:r>
    </w:p>
    <w:p w:rsidR="006D1B50" w:rsidRDefault="006D1B50">
      <w:pPr>
        <w:rPr>
          <w:b/>
        </w:rPr>
      </w:pPr>
    </w:p>
    <w:p w:rsidR="006D1B50" w:rsidRDefault="006D1B50" w:rsidP="00E56024">
      <w:pPr>
        <w:ind w:firstLine="360"/>
        <w:rPr>
          <w:b/>
        </w:rPr>
      </w:pPr>
      <w:r>
        <w:rPr>
          <w:b/>
        </w:rPr>
        <w:t xml:space="preserve">Připomínky byly zpracovány dle vzoru </w:t>
      </w:r>
      <w:r w:rsidR="00E56024">
        <w:rPr>
          <w:b/>
        </w:rPr>
        <w:t xml:space="preserve">SS </w:t>
      </w:r>
      <w:r>
        <w:rPr>
          <w:b/>
        </w:rPr>
        <w:t>vyspělých států Evropy</w:t>
      </w:r>
      <w:r w:rsidR="00AA3E91">
        <w:rPr>
          <w:b/>
        </w:rPr>
        <w:t>, které jsou ČR blízké politickým uspořádáním a kulturními zvyklostmi, s použitím</w:t>
      </w:r>
      <w:r>
        <w:rPr>
          <w:b/>
        </w:rPr>
        <w:t xml:space="preserve"> doporučení</w:t>
      </w:r>
      <w:r w:rsidR="00AA3E91">
        <w:rPr>
          <w:b/>
        </w:rPr>
        <w:t xml:space="preserve"> </w:t>
      </w:r>
      <w:r w:rsidR="008A4E02">
        <w:rPr>
          <w:b/>
        </w:rPr>
        <w:t>GS</w:t>
      </w:r>
      <w:r w:rsidR="00E56024">
        <w:rPr>
          <w:b/>
        </w:rPr>
        <w:t xml:space="preserve"> </w:t>
      </w:r>
      <w:r w:rsidR="00AA3E91">
        <w:rPr>
          <w:b/>
        </w:rPr>
        <w:t>OSN a Rady Evropy na ochranu práv DN.</w:t>
      </w:r>
    </w:p>
    <w:p w:rsidR="00C3128F" w:rsidRPr="00C3128F" w:rsidRDefault="00C3128F" w:rsidP="00C3128F">
      <w:pPr>
        <w:ind w:left="1068"/>
        <w:rPr>
          <w:sz w:val="28"/>
        </w:rPr>
      </w:pPr>
    </w:p>
    <w:p w:rsidR="004F41A9" w:rsidRDefault="00502140" w:rsidP="00B14FEC">
      <w:pPr>
        <w:pStyle w:val="Odstavecseseznamem"/>
        <w:numPr>
          <w:ilvl w:val="0"/>
          <w:numId w:val="4"/>
        </w:numPr>
      </w:pPr>
      <w:r w:rsidRPr="00C3128F">
        <w:t xml:space="preserve"> </w:t>
      </w:r>
      <w:r w:rsidR="00E56024" w:rsidRPr="00E56024">
        <w:rPr>
          <w:b/>
        </w:rPr>
        <w:t>Zásadní připomínka:</w:t>
      </w:r>
      <w:r w:rsidR="00E56024">
        <w:t xml:space="preserve"> </w:t>
      </w:r>
      <w:r w:rsidRPr="003A7175">
        <w:rPr>
          <w:b/>
        </w:rPr>
        <w:t>Návrh nestanoví, kdo je povinen zřizovat SS</w:t>
      </w:r>
      <w:r w:rsidR="004F41A9" w:rsidRPr="003A7175">
        <w:rPr>
          <w:b/>
        </w:rPr>
        <w:t xml:space="preserve"> </w:t>
      </w:r>
      <w:r w:rsidR="004F41A9" w:rsidRPr="00C3128F">
        <w:t xml:space="preserve">- </w:t>
      </w:r>
      <w:r w:rsidR="004F41A9" w:rsidRPr="00070BAA">
        <w:rPr>
          <w:b/>
        </w:rPr>
        <w:t>§ 92 a násl</w:t>
      </w:r>
      <w:r w:rsidR="004F41A9" w:rsidRPr="00C3128F">
        <w:t>.</w:t>
      </w:r>
    </w:p>
    <w:p w:rsidR="00724705" w:rsidRDefault="003A7175" w:rsidP="001911BC">
      <w:pPr>
        <w:pStyle w:val="Odstavecseseznamem"/>
        <w:numPr>
          <w:ilvl w:val="0"/>
          <w:numId w:val="6"/>
        </w:numPr>
      </w:pPr>
      <w:r>
        <w:t>Návrh opakuje chybu stávajícího ZoSS, která způsobuje, že u DN zejména psychotiků je velký nedostatek jak pobytových tak odlehčovacích</w:t>
      </w:r>
      <w:r w:rsidR="00CF036C" w:rsidRPr="00CF036C">
        <w:t xml:space="preserve"> </w:t>
      </w:r>
      <w:r w:rsidR="00CF036C">
        <w:t>SS</w:t>
      </w:r>
      <w:r>
        <w:t xml:space="preserve">. </w:t>
      </w:r>
    </w:p>
    <w:p w:rsidR="00724705" w:rsidRDefault="00070BAA" w:rsidP="001911BC">
      <w:pPr>
        <w:pStyle w:val="Odstavecseseznamem"/>
        <w:ind w:firstLine="360"/>
      </w:pPr>
      <w:r>
        <w:t>Příčiny nedostatků SS:</w:t>
      </w:r>
    </w:p>
    <w:p w:rsidR="00C3128F" w:rsidRDefault="00724705" w:rsidP="00724705">
      <w:pPr>
        <w:pStyle w:val="Odstavecseseznamem"/>
        <w:numPr>
          <w:ilvl w:val="0"/>
          <w:numId w:val="5"/>
        </w:numPr>
      </w:pPr>
      <w:r>
        <w:t xml:space="preserve"> vysoké nároky na poskytovatele,</w:t>
      </w:r>
      <w:r w:rsidR="00714F4C">
        <w:t xml:space="preserve"> který má volnost volby SS</w:t>
      </w:r>
      <w:r w:rsidR="001911BC">
        <w:t xml:space="preserve"> a nemá důvod si tuto </w:t>
      </w:r>
      <w:r w:rsidR="006B35C2">
        <w:t xml:space="preserve">náročnou </w:t>
      </w:r>
      <w:r w:rsidR="001911BC">
        <w:t>službu zvolit</w:t>
      </w:r>
      <w:r w:rsidR="00B9618F">
        <w:t>,</w:t>
      </w:r>
    </w:p>
    <w:p w:rsidR="00724705" w:rsidRDefault="00724705" w:rsidP="00724705">
      <w:pPr>
        <w:pStyle w:val="Odstavecseseznamem"/>
        <w:numPr>
          <w:ilvl w:val="0"/>
          <w:numId w:val="5"/>
        </w:numPr>
      </w:pPr>
      <w:r>
        <w:t>nízk</w:t>
      </w:r>
      <w:r w:rsidR="00714F4C">
        <w:t>ý</w:t>
      </w:r>
      <w:r>
        <w:t xml:space="preserve"> finanční vklad</w:t>
      </w:r>
      <w:r w:rsidR="00714F4C">
        <w:t xml:space="preserve"> (nízký důchod)</w:t>
      </w:r>
      <w:r>
        <w:t xml:space="preserve"> těchto osob, protože u většin</w:t>
      </w:r>
      <w:r w:rsidR="00714F4C">
        <w:t>y DN</w:t>
      </w:r>
      <w:r>
        <w:t xml:space="preserve"> </w:t>
      </w:r>
      <w:r w:rsidR="00714F4C">
        <w:t>vzniká</w:t>
      </w:r>
      <w:r>
        <w:t xml:space="preserve"> postižení nemocí ještě před vstupem do zaměstnání.</w:t>
      </w:r>
    </w:p>
    <w:p w:rsidR="00E35B53" w:rsidRDefault="00714F4C" w:rsidP="001911BC">
      <w:pPr>
        <w:pStyle w:val="Odstavecseseznamem"/>
        <w:numPr>
          <w:ilvl w:val="0"/>
          <w:numId w:val="6"/>
        </w:numPr>
      </w:pPr>
      <w:r>
        <w:t xml:space="preserve"> M</w:t>
      </w:r>
      <w:r w:rsidR="004F41A9" w:rsidRPr="00C3128F">
        <w:t>ezera</w:t>
      </w:r>
      <w:r>
        <w:t xml:space="preserve"> povinného zřizovatele</w:t>
      </w:r>
      <w:r w:rsidR="004F41A9" w:rsidRPr="00C3128F">
        <w:t xml:space="preserve"> </w:t>
      </w:r>
      <w:r w:rsidR="00C3128F" w:rsidRPr="00C3128F">
        <w:t xml:space="preserve">je </w:t>
      </w:r>
      <w:r w:rsidR="004F41A9" w:rsidRPr="00C3128F">
        <w:t xml:space="preserve">výrazná v §92/c kdy pro nedostatek SS </w:t>
      </w:r>
      <w:r w:rsidR="006B35C2" w:rsidRPr="00C3128F">
        <w:t xml:space="preserve">mají </w:t>
      </w:r>
      <w:r w:rsidR="00C3128F" w:rsidRPr="00C3128F">
        <w:t>zdravotnická lůžková zařízení tyto služby poskytovat</w:t>
      </w:r>
      <w:r>
        <w:t xml:space="preserve">. Nejsou na poskytování SS zařízena a </w:t>
      </w:r>
      <w:r w:rsidRPr="001911BC">
        <w:rPr>
          <w:b/>
        </w:rPr>
        <w:t>propouští pacienty buď bezmocným rodinám, nebo do bezdomovectví</w:t>
      </w:r>
      <w:r>
        <w:t>.</w:t>
      </w:r>
    </w:p>
    <w:p w:rsidR="001911BC" w:rsidRDefault="00E35B53" w:rsidP="001911BC">
      <w:pPr>
        <w:pStyle w:val="Odstavecseseznamem"/>
        <w:numPr>
          <w:ilvl w:val="0"/>
          <w:numId w:val="6"/>
        </w:numPr>
      </w:pPr>
      <w:r>
        <w:t xml:space="preserve">V důsledku absence </w:t>
      </w:r>
      <w:r w:rsidR="00C56774">
        <w:t>povinného zřizovatele</w:t>
      </w:r>
      <w:r>
        <w:t xml:space="preserve"> SS </w:t>
      </w:r>
      <w:r w:rsidR="00F01FE0">
        <w:t xml:space="preserve">je i </w:t>
      </w:r>
      <w:r w:rsidR="00F01FE0" w:rsidRPr="00F01FE0">
        <w:rPr>
          <w:b/>
        </w:rPr>
        <w:t>neúspěch transformace SS</w:t>
      </w:r>
      <w:r w:rsidR="008A4423">
        <w:rPr>
          <w:b/>
        </w:rPr>
        <w:t>.</w:t>
      </w:r>
      <w:r w:rsidR="00C3128F" w:rsidRPr="00C3128F">
        <w:t xml:space="preserve"> </w:t>
      </w:r>
      <w:r w:rsidR="00714F4C">
        <w:t xml:space="preserve"> </w:t>
      </w:r>
    </w:p>
    <w:p w:rsidR="00B9618F" w:rsidRDefault="006B35C2" w:rsidP="001911BC">
      <w:pPr>
        <w:pStyle w:val="Odstavecseseznamem"/>
        <w:numPr>
          <w:ilvl w:val="0"/>
          <w:numId w:val="6"/>
        </w:numPr>
      </w:pPr>
      <w:r>
        <w:rPr>
          <w:b/>
        </w:rPr>
        <w:t>Značným</w:t>
      </w:r>
      <w:r w:rsidR="001911BC">
        <w:rPr>
          <w:b/>
        </w:rPr>
        <w:t xml:space="preserve"> nedostatkem současného systému je plýtvání finančními prostředky </w:t>
      </w:r>
      <w:r w:rsidR="00B9618F">
        <w:rPr>
          <w:b/>
        </w:rPr>
        <w:t xml:space="preserve">(FP) </w:t>
      </w:r>
      <w:r w:rsidR="008A4423">
        <w:rPr>
          <w:b/>
        </w:rPr>
        <w:t>určené pro</w:t>
      </w:r>
      <w:r w:rsidR="001911BC">
        <w:rPr>
          <w:b/>
        </w:rPr>
        <w:t xml:space="preserve"> SS</w:t>
      </w:r>
      <w:r w:rsidR="008A4423">
        <w:rPr>
          <w:b/>
        </w:rPr>
        <w:t>:</w:t>
      </w:r>
      <w:r w:rsidR="001911BC">
        <w:t xml:space="preserve"> </w:t>
      </w:r>
    </w:p>
    <w:p w:rsidR="00B9618F" w:rsidRDefault="00B9618F" w:rsidP="00B9618F">
      <w:pPr>
        <w:pStyle w:val="Odstavecseseznamem"/>
        <w:numPr>
          <w:ilvl w:val="0"/>
          <w:numId w:val="5"/>
        </w:numPr>
      </w:pPr>
      <w:r>
        <w:t xml:space="preserve">FP </w:t>
      </w:r>
      <w:r w:rsidR="00A25043">
        <w:t>opatřují</w:t>
      </w:r>
      <w:r w:rsidR="001911BC">
        <w:t xml:space="preserve"> poskytovatel</w:t>
      </w:r>
      <w:r w:rsidR="00A25043">
        <w:t>é</w:t>
      </w:r>
      <w:r w:rsidR="001911BC">
        <w:t xml:space="preserve"> z různých zdrojů, místo toho, aby byl poskytovatel financován pouze </w:t>
      </w:r>
      <w:r w:rsidR="006B35C2">
        <w:t xml:space="preserve">povinným </w:t>
      </w:r>
      <w:r w:rsidR="001911BC">
        <w:t>zřizovatelem</w:t>
      </w:r>
      <w:r>
        <w:t xml:space="preserve"> a měl tak jistotu finančního zajištění,</w:t>
      </w:r>
    </w:p>
    <w:p w:rsidR="00502140" w:rsidRDefault="00C56774" w:rsidP="00B9618F">
      <w:pPr>
        <w:pStyle w:val="Odstavecseseznamem"/>
        <w:numPr>
          <w:ilvl w:val="0"/>
          <w:numId w:val="5"/>
        </w:numPr>
      </w:pPr>
      <w:r>
        <w:t>v</w:t>
      </w:r>
      <w:r w:rsidR="00B9618F">
        <w:t>yužití FP na cestě k</w:t>
      </w:r>
      <w:r w:rsidR="006B35C2">
        <w:t> </w:t>
      </w:r>
      <w:r w:rsidR="00B9618F">
        <w:t>poskytovateli</w:t>
      </w:r>
      <w:r w:rsidR="006B35C2">
        <w:t xml:space="preserve"> nelze</w:t>
      </w:r>
      <w:r w:rsidR="00B9618F">
        <w:t xml:space="preserve"> </w:t>
      </w:r>
      <w:r w:rsidR="006B35C2">
        <w:t>v daném systému kontrolovat</w:t>
      </w:r>
    </w:p>
    <w:p w:rsidR="00004684" w:rsidRPr="00004684" w:rsidRDefault="00523D6D" w:rsidP="00004684">
      <w:pPr>
        <w:ind w:left="708"/>
        <w:rPr>
          <w:b/>
        </w:rPr>
      </w:pPr>
      <w:r>
        <w:rPr>
          <w:b/>
        </w:rPr>
        <w:t xml:space="preserve">Návrh </w:t>
      </w:r>
      <w:r w:rsidR="00F94223">
        <w:rPr>
          <w:b/>
        </w:rPr>
        <w:t>–</w:t>
      </w:r>
      <w:r>
        <w:rPr>
          <w:b/>
        </w:rPr>
        <w:t xml:space="preserve"> </w:t>
      </w:r>
      <w:r w:rsidR="00F94223">
        <w:rPr>
          <w:b/>
        </w:rPr>
        <w:t xml:space="preserve">řešit </w:t>
      </w:r>
      <w:r>
        <w:rPr>
          <w:b/>
        </w:rPr>
        <w:t>o</w:t>
      </w:r>
      <w:r w:rsidR="00F94223">
        <w:rPr>
          <w:b/>
        </w:rPr>
        <w:t>dpovědné rezorty</w:t>
      </w:r>
      <w:r w:rsidR="00004684" w:rsidRPr="00004684">
        <w:rPr>
          <w:b/>
        </w:rPr>
        <w:t>: MPSV, MMR, MF</w:t>
      </w:r>
      <w:r w:rsidR="00004684">
        <w:rPr>
          <w:b/>
        </w:rPr>
        <w:t>, MZ</w:t>
      </w:r>
      <w:r w:rsidR="00004684" w:rsidRPr="00004684">
        <w:rPr>
          <w:b/>
        </w:rPr>
        <w:t xml:space="preserve"> (odeslat v kopii).</w:t>
      </w:r>
    </w:p>
    <w:p w:rsidR="00502140" w:rsidRDefault="00502140" w:rsidP="00502140"/>
    <w:p w:rsidR="00E56024" w:rsidRDefault="00E56024" w:rsidP="0079529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Zásadní připomínka: </w:t>
      </w:r>
      <w:r w:rsidR="00523D6D">
        <w:rPr>
          <w:b/>
        </w:rPr>
        <w:t>ZoSS</w:t>
      </w:r>
      <w:r w:rsidR="00BC690F" w:rsidRPr="00BC690F">
        <w:rPr>
          <w:b/>
        </w:rPr>
        <w:t xml:space="preserve"> neupravuje poskytování SS osobou blízkou</w:t>
      </w:r>
      <w:r w:rsidR="00BC690F">
        <w:rPr>
          <w:b/>
        </w:rPr>
        <w:t>, kterou ZoSS uvádí jako pomoc - § 83</w:t>
      </w:r>
    </w:p>
    <w:p w:rsidR="0079529E" w:rsidRDefault="00BC690F" w:rsidP="00E56024">
      <w:pPr>
        <w:pStyle w:val="Odstavecseseznamem"/>
        <w:rPr>
          <w:b/>
        </w:rPr>
      </w:pPr>
      <w:r>
        <w:rPr>
          <w:b/>
        </w:rPr>
        <w:t xml:space="preserve"> </w:t>
      </w:r>
      <w:r w:rsidR="00C56774">
        <w:rPr>
          <w:b/>
        </w:rPr>
        <w:t>-</w:t>
      </w:r>
      <w:r>
        <w:rPr>
          <w:b/>
        </w:rPr>
        <w:t xml:space="preserve"> </w:t>
      </w:r>
      <w:r w:rsidR="00C33089">
        <w:rPr>
          <w:b/>
        </w:rPr>
        <w:t>zejména nestanoví</w:t>
      </w:r>
      <w:r>
        <w:rPr>
          <w:b/>
        </w:rPr>
        <w:t>:</w:t>
      </w:r>
    </w:p>
    <w:p w:rsidR="00BC690F" w:rsidRDefault="00BC690F" w:rsidP="00BC690F">
      <w:pPr>
        <w:pStyle w:val="Odstavecseseznamem"/>
        <w:numPr>
          <w:ilvl w:val="0"/>
          <w:numId w:val="7"/>
        </w:numPr>
      </w:pPr>
      <w:r w:rsidRPr="001F57CA">
        <w:t xml:space="preserve"> </w:t>
      </w:r>
      <w:r w:rsidR="00C33089">
        <w:t>kdo schválí</w:t>
      </w:r>
      <w:r w:rsidRPr="001F57CA">
        <w:t xml:space="preserve"> </w:t>
      </w:r>
      <w:r w:rsidRPr="00C33089">
        <w:rPr>
          <w:b/>
        </w:rPr>
        <w:t>rozsah pomoci</w:t>
      </w:r>
      <w:r w:rsidR="00C33089">
        <w:t xml:space="preserve"> </w:t>
      </w:r>
      <w:r w:rsidR="001F57CA">
        <w:t>(služby)</w:t>
      </w:r>
      <w:r w:rsidRPr="001F57CA">
        <w:t xml:space="preserve"> nad rozsah příspěvku na péči</w:t>
      </w:r>
      <w:r w:rsidR="001F57CA">
        <w:t xml:space="preserve"> (PnP)</w:t>
      </w:r>
      <w:r w:rsidRPr="001F57CA">
        <w:t>,</w:t>
      </w:r>
    </w:p>
    <w:p w:rsidR="00C33089" w:rsidRPr="001F57CA" w:rsidRDefault="00C33089" w:rsidP="00BC690F">
      <w:pPr>
        <w:pStyle w:val="Odstavecseseznamem"/>
        <w:numPr>
          <w:ilvl w:val="0"/>
          <w:numId w:val="7"/>
        </w:numPr>
      </w:pPr>
      <w:r>
        <w:t xml:space="preserve"> </w:t>
      </w:r>
      <w:r w:rsidRPr="00C33089">
        <w:rPr>
          <w:b/>
        </w:rPr>
        <w:t>výši odměny</w:t>
      </w:r>
      <w:r>
        <w:t xml:space="preserve"> za služby poskytované nad rozsah PnP</w:t>
      </w:r>
    </w:p>
    <w:p w:rsidR="00BC690F" w:rsidRDefault="00C33089" w:rsidP="00BC690F">
      <w:pPr>
        <w:pStyle w:val="Odstavecseseznamem"/>
        <w:numPr>
          <w:ilvl w:val="0"/>
          <w:numId w:val="7"/>
        </w:numPr>
      </w:pPr>
      <w:r>
        <w:t xml:space="preserve"> </w:t>
      </w:r>
      <w:r w:rsidR="001F57CA" w:rsidRPr="001F57CA">
        <w:t xml:space="preserve">obsah a termíny </w:t>
      </w:r>
      <w:r w:rsidR="00523D6D">
        <w:t xml:space="preserve">na </w:t>
      </w:r>
      <w:r w:rsidR="001F57CA" w:rsidRPr="00C33089">
        <w:rPr>
          <w:b/>
        </w:rPr>
        <w:t xml:space="preserve">povinné </w:t>
      </w:r>
      <w:r w:rsidR="001F57CA" w:rsidRPr="00C56774">
        <w:rPr>
          <w:b/>
        </w:rPr>
        <w:t xml:space="preserve">vzdělávání </w:t>
      </w:r>
      <w:r w:rsidR="005A6AC5">
        <w:rPr>
          <w:b/>
        </w:rPr>
        <w:t xml:space="preserve">rodinného pečovatele </w:t>
      </w:r>
      <w:r w:rsidR="001F57CA" w:rsidRPr="00C56774">
        <w:rPr>
          <w:b/>
        </w:rPr>
        <w:t>včetně instituce</w:t>
      </w:r>
      <w:r w:rsidR="001F57CA" w:rsidRPr="001F57CA">
        <w:t>, která má vzdělává</w:t>
      </w:r>
      <w:r w:rsidR="001F57CA">
        <w:t>ní</w:t>
      </w:r>
      <w:r w:rsidR="001F57CA" w:rsidRPr="001F57CA">
        <w:t xml:space="preserve"> </w:t>
      </w:r>
      <w:r>
        <w:t>p</w:t>
      </w:r>
      <w:r w:rsidR="001F57CA" w:rsidRPr="001F57CA">
        <w:t>rovádět</w:t>
      </w:r>
      <w:r w:rsidR="001F57CA">
        <w:t>,</w:t>
      </w:r>
    </w:p>
    <w:p w:rsidR="00523D6D" w:rsidRDefault="00523D6D" w:rsidP="00BC690F">
      <w:pPr>
        <w:pStyle w:val="Odstavecseseznamem"/>
        <w:numPr>
          <w:ilvl w:val="0"/>
          <w:numId w:val="7"/>
        </w:numPr>
      </w:pPr>
      <w:r w:rsidRPr="00523D6D">
        <w:rPr>
          <w:b/>
        </w:rPr>
        <w:t>Nárok na rehabilitaci a její rozsah</w:t>
      </w:r>
      <w:r>
        <w:t xml:space="preserve"> pro pečující osobu blízkou</w:t>
      </w:r>
      <w:r w:rsidR="00C56774">
        <w:t xml:space="preserve"> (nebezpečí vyhoření)</w:t>
      </w:r>
    </w:p>
    <w:p w:rsidR="00C56774" w:rsidRDefault="00C56774" w:rsidP="00C56774">
      <w:pPr>
        <w:pStyle w:val="Odstavecseseznamem"/>
        <w:ind w:left="1080"/>
      </w:pPr>
    </w:p>
    <w:p w:rsidR="00BC690F" w:rsidRPr="00F43530" w:rsidRDefault="00E56024" w:rsidP="00F4353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Zásadní připomínka: </w:t>
      </w:r>
      <w:r w:rsidR="00F43530">
        <w:rPr>
          <w:b/>
        </w:rPr>
        <w:t>Pro chráněné bydlení a další objekty</w:t>
      </w:r>
      <w:r w:rsidR="00E35B53">
        <w:rPr>
          <w:b/>
        </w:rPr>
        <w:t xml:space="preserve"> zařízení SS</w:t>
      </w:r>
      <w:r w:rsidR="00F01FE0">
        <w:rPr>
          <w:b/>
        </w:rPr>
        <w:t xml:space="preserve"> - </w:t>
      </w:r>
      <w:r w:rsidR="00FF7D04">
        <w:rPr>
          <w:b/>
        </w:rPr>
        <w:t>§ 34 a násl.-</w:t>
      </w:r>
      <w:r w:rsidR="00F43530">
        <w:rPr>
          <w:b/>
        </w:rPr>
        <w:t xml:space="preserve"> </w:t>
      </w:r>
      <w:r w:rsidR="00D646D9">
        <w:rPr>
          <w:b/>
        </w:rPr>
        <w:t xml:space="preserve">v Návrhu </w:t>
      </w:r>
      <w:r w:rsidR="00E35B53">
        <w:rPr>
          <w:b/>
        </w:rPr>
        <w:t xml:space="preserve">není uveden odkaz na </w:t>
      </w:r>
      <w:r w:rsidR="00E35B53" w:rsidRPr="0033190A">
        <w:rPr>
          <w:b/>
          <w:u w:val="single"/>
        </w:rPr>
        <w:t>povinné</w:t>
      </w:r>
      <w:r w:rsidR="00D646D9" w:rsidRPr="0033190A">
        <w:rPr>
          <w:b/>
          <w:u w:val="single"/>
        </w:rPr>
        <w:t xml:space="preserve"> standardy</w:t>
      </w:r>
      <w:r w:rsidR="00D646D9">
        <w:rPr>
          <w:b/>
        </w:rPr>
        <w:t>, které musí splňovat</w:t>
      </w:r>
      <w:r w:rsidR="00E35B53">
        <w:rPr>
          <w:b/>
        </w:rPr>
        <w:t xml:space="preserve"> interiér a exteriér</w:t>
      </w:r>
      <w:r w:rsidR="00D646D9">
        <w:rPr>
          <w:b/>
        </w:rPr>
        <w:t xml:space="preserve"> staveb pro SS</w:t>
      </w:r>
      <w:r w:rsidR="0033190A">
        <w:rPr>
          <w:b/>
        </w:rPr>
        <w:t xml:space="preserve"> podle stavebního zákona</w:t>
      </w:r>
      <w:r w:rsidR="00E35B53">
        <w:rPr>
          <w:b/>
        </w:rPr>
        <w:t xml:space="preserve">. </w:t>
      </w:r>
      <w:r w:rsidR="006A5261">
        <w:rPr>
          <w:b/>
        </w:rPr>
        <w:t>Vyhláška ze zkušenosti nebude pro kolaudaci závazná.</w:t>
      </w:r>
    </w:p>
    <w:p w:rsidR="00502140" w:rsidRDefault="00FF7D04" w:rsidP="00F01FE0">
      <w:pPr>
        <w:ind w:left="708"/>
      </w:pPr>
      <w:r>
        <w:t xml:space="preserve">Pozn.: </w:t>
      </w:r>
      <w:r w:rsidR="00F01FE0">
        <w:t xml:space="preserve">MPSV nechalo zpracovat publikaci: </w:t>
      </w:r>
      <w:r w:rsidR="00F01FE0" w:rsidRPr="00FF7D04">
        <w:rPr>
          <w:b/>
        </w:rPr>
        <w:t>BYDLENÍ (nejen) pro lidi se zdravotním postižení</w:t>
      </w:r>
      <w:r w:rsidRPr="00FF7D04">
        <w:rPr>
          <w:b/>
        </w:rPr>
        <w:t>m</w:t>
      </w:r>
      <w:r w:rsidR="00F01FE0">
        <w:t xml:space="preserve">. </w:t>
      </w:r>
      <w:r w:rsidR="00F01FE0" w:rsidRPr="00FF7D04">
        <w:t xml:space="preserve">Není známo, že tento návrh architektů byl zakomponován do příslušného </w:t>
      </w:r>
      <w:r w:rsidR="00F01FE0" w:rsidRPr="00FF7D04">
        <w:lastRenderedPageBreak/>
        <w:t>zákona.</w:t>
      </w:r>
    </w:p>
    <w:p w:rsidR="00C56774" w:rsidRPr="00FF7D04" w:rsidRDefault="00C56774" w:rsidP="00F01FE0">
      <w:pPr>
        <w:ind w:left="708"/>
      </w:pPr>
    </w:p>
    <w:p w:rsidR="00BA0BA1" w:rsidRDefault="00983ABC" w:rsidP="000460A3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Zásadní připomínka: </w:t>
      </w:r>
      <w:r w:rsidR="000460A3" w:rsidRPr="000460A3">
        <w:rPr>
          <w:b/>
        </w:rPr>
        <w:t>Inspekce poskytování sociálních služeb</w:t>
      </w:r>
      <w:r w:rsidR="000460A3">
        <w:rPr>
          <w:b/>
        </w:rPr>
        <w:t xml:space="preserve"> - § 97 a násl. </w:t>
      </w:r>
    </w:p>
    <w:p w:rsidR="000460A3" w:rsidRDefault="000460A3" w:rsidP="00BA0BA1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Neodpovídá Rezoluci GS OSN z r. 1991 – Zásady ochrany duševně nemocných pro zařízení SS</w:t>
      </w:r>
      <w:r w:rsidR="00BA0BA1">
        <w:rPr>
          <w:b/>
        </w:rPr>
        <w:t>, především pro chráněné bydlení</w:t>
      </w:r>
      <w:r>
        <w:rPr>
          <w:b/>
        </w:rPr>
        <w:t>:</w:t>
      </w:r>
    </w:p>
    <w:p w:rsidR="000460A3" w:rsidRPr="000460A3" w:rsidRDefault="000460A3" w:rsidP="000460A3">
      <w:pPr>
        <w:pStyle w:val="Bezmezer"/>
        <w:rPr>
          <w:lang w:val="cs-CZ"/>
        </w:rPr>
      </w:pPr>
      <w:r w:rsidRPr="000460A3">
        <w:rPr>
          <w:lang w:val="cs-CZ"/>
        </w:rPr>
        <w:t>Zásada 14</w:t>
      </w:r>
    </w:p>
    <w:p w:rsidR="000460A3" w:rsidRPr="000460A3" w:rsidRDefault="000460A3" w:rsidP="000460A3">
      <w:pPr>
        <w:pStyle w:val="Bezmezer"/>
        <w:rPr>
          <w:lang w:val="cs-CZ"/>
        </w:rPr>
      </w:pPr>
      <w:r w:rsidRPr="000460A3">
        <w:rPr>
          <w:lang w:val="cs-CZ"/>
        </w:rPr>
        <w:t>Prostředky pro zařízení péče o duševní zdraví</w:t>
      </w:r>
    </w:p>
    <w:p w:rsidR="000460A3" w:rsidRPr="000460A3" w:rsidRDefault="000460A3" w:rsidP="00983ABC">
      <w:pPr>
        <w:pStyle w:val="Bezmezer"/>
        <w:jc w:val="left"/>
        <w:rPr>
          <w:rFonts w:asciiTheme="minorHAnsi" w:hAnsiTheme="minorHAnsi"/>
          <w:b/>
          <w:sz w:val="22"/>
          <w:u w:val="single"/>
          <w:lang w:val="cs-CZ"/>
        </w:rPr>
      </w:pPr>
      <w:r w:rsidRPr="000460A3">
        <w:rPr>
          <w:lang w:val="cs-CZ"/>
        </w:rPr>
        <w:t>2.    Každé zařízení péče o duševní zdraví musí podléhat s dostatečnou častostí dohledu odpovědné autority, který zajistí, že podmínky, léčba a péče o pacienty vyhovují těmto Zásadám.</w:t>
      </w:r>
      <w:r w:rsidRPr="000460A3">
        <w:rPr>
          <w:rFonts w:ascii="Arial" w:hAnsi="Arial"/>
          <w:b/>
          <w:sz w:val="18"/>
          <w:lang w:val="cs-CZ"/>
        </w:rPr>
        <w:t xml:space="preserve"> </w:t>
      </w:r>
    </w:p>
    <w:p w:rsidR="000460A3" w:rsidRPr="000460A3" w:rsidRDefault="000460A3" w:rsidP="000460A3">
      <w:pPr>
        <w:pStyle w:val="Bezmezer"/>
        <w:rPr>
          <w:lang w:val="cs-CZ"/>
        </w:rPr>
      </w:pPr>
      <w:r w:rsidRPr="000460A3">
        <w:rPr>
          <w:lang w:val="cs-CZ"/>
        </w:rPr>
        <w:t>Zásada 22</w:t>
      </w:r>
    </w:p>
    <w:p w:rsidR="000460A3" w:rsidRPr="000460A3" w:rsidRDefault="000460A3" w:rsidP="000460A3">
      <w:pPr>
        <w:pStyle w:val="Bezmezer"/>
        <w:rPr>
          <w:lang w:val="cs-CZ"/>
        </w:rPr>
      </w:pPr>
      <w:r w:rsidRPr="000460A3">
        <w:rPr>
          <w:lang w:val="cs-CZ"/>
        </w:rPr>
        <w:t>Sledování a prostředky provádění</w:t>
      </w:r>
    </w:p>
    <w:p w:rsidR="000460A3" w:rsidRDefault="000460A3" w:rsidP="000460A3">
      <w:pPr>
        <w:pStyle w:val="Bezmezer"/>
        <w:jc w:val="left"/>
        <w:rPr>
          <w:b/>
          <w:lang w:val="cs-CZ"/>
        </w:rPr>
      </w:pPr>
      <w:r w:rsidRPr="000460A3">
        <w:rPr>
          <w:b/>
          <w:u w:val="single"/>
          <w:lang w:val="cs-CZ"/>
        </w:rPr>
        <w:t>Státy mají povinnost zajistit</w:t>
      </w:r>
      <w:r w:rsidRPr="000460A3">
        <w:rPr>
          <w:lang w:val="cs-CZ"/>
        </w:rPr>
        <w:t xml:space="preserve">, aby byly uváděny v činnost mechanismy, které zajistí soulad s těmito zásadami, </w:t>
      </w:r>
      <w:r w:rsidRPr="000460A3">
        <w:rPr>
          <w:b/>
          <w:u w:val="single"/>
          <w:lang w:val="cs-CZ"/>
        </w:rPr>
        <w:t>mechanismy pro kontroly zařízení péče o duševní zdraví</w:t>
      </w:r>
      <w:r w:rsidRPr="000460A3">
        <w:rPr>
          <w:lang w:val="cs-CZ"/>
        </w:rPr>
        <w:t xml:space="preserve">, pro podávání vyšetřování a </w:t>
      </w:r>
      <w:r w:rsidRPr="000460A3">
        <w:rPr>
          <w:u w:val="single"/>
          <w:lang w:val="cs-CZ"/>
        </w:rPr>
        <w:t>řešení stížností</w:t>
      </w:r>
      <w:r w:rsidRPr="000460A3">
        <w:rPr>
          <w:lang w:val="cs-CZ"/>
        </w:rPr>
        <w:t>, pro instituce provádějící disciplinární či soudní řízení u případů profesionálního pochybení nebo porušení práv pacientů.</w:t>
      </w:r>
    </w:p>
    <w:p w:rsidR="00BA0BA1" w:rsidRDefault="00BA0BA1" w:rsidP="000460A3">
      <w:pPr>
        <w:pStyle w:val="Bezmezer"/>
        <w:jc w:val="left"/>
        <w:rPr>
          <w:b/>
          <w:u w:val="single"/>
          <w:lang w:val="cs-CZ"/>
        </w:rPr>
      </w:pPr>
    </w:p>
    <w:p w:rsidR="00BA0BA1" w:rsidRPr="004B34AA" w:rsidRDefault="00BA0BA1" w:rsidP="00BA0BA1">
      <w:pPr>
        <w:pStyle w:val="Odstavecseseznamem"/>
        <w:numPr>
          <w:ilvl w:val="0"/>
          <w:numId w:val="8"/>
        </w:numPr>
      </w:pPr>
      <w:r w:rsidRPr="00BA0BA1">
        <w:rPr>
          <w:b/>
        </w:rPr>
        <w:t>Není</w:t>
      </w:r>
      <w:r>
        <w:rPr>
          <w:b/>
        </w:rPr>
        <w:t xml:space="preserve"> uvedeno složení kontrolního orgánu </w:t>
      </w:r>
      <w:r w:rsidR="004B34AA">
        <w:t>přiměřeně</w:t>
      </w:r>
      <w:r w:rsidRPr="004B34AA">
        <w:t xml:space="preserve"> dle doporučení Rady Evropy</w:t>
      </w:r>
    </w:p>
    <w:p w:rsidR="004B34AA" w:rsidRPr="004B34AA" w:rsidRDefault="004B34AA" w:rsidP="004B34AA">
      <w:pPr>
        <w:ind w:left="284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</w:pPr>
      <w:r>
        <w:t>v</w:t>
      </w:r>
      <w:r w:rsidR="00BA0BA1" w:rsidRPr="004B34AA">
        <w:t> rozsahu</w:t>
      </w:r>
      <w:r w:rsidR="00BA0BA1">
        <w:rPr>
          <w:b/>
        </w:rPr>
        <w:t>:</w:t>
      </w:r>
      <w:r>
        <w:rPr>
          <w:b/>
        </w:rPr>
        <w:t xml:space="preserve"> </w:t>
      </w:r>
      <w:r w:rsidRPr="004B34AA"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t>odborník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t xml:space="preserve"> </w:t>
      </w:r>
      <w:r w:rsidRPr="004B34AA"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t xml:space="preserve">na duševní zdraví, 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t>odborník na SS</w:t>
      </w:r>
      <w:r w:rsidR="00070BAA">
        <w:rPr>
          <w:rStyle w:val="Odkaznavysvtlivky"/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endnoteReference w:id="1"/>
      </w:r>
      <w:r>
        <w:rPr>
          <w:rFonts w:ascii="Calibri" w:eastAsia="Times New Roman" w:hAnsi="Calibri" w:cs="Times New Roman"/>
          <w:color w:val="auto"/>
          <w:sz w:val="22"/>
          <w:szCs w:val="22"/>
          <w:lang w:eastAsia="cs-CZ" w:bidi="ar-SA"/>
        </w:rPr>
        <w:t>, zástupci sdružení, kteří hájí zájmy DN.</w:t>
      </w:r>
    </w:p>
    <w:p w:rsidR="00BA0BA1" w:rsidRDefault="00BA0BA1" w:rsidP="000460A3">
      <w:pPr>
        <w:pStyle w:val="Bezmezer"/>
        <w:jc w:val="left"/>
        <w:rPr>
          <w:b/>
          <w:lang w:val="cs-CZ"/>
        </w:rPr>
      </w:pPr>
    </w:p>
    <w:p w:rsidR="000460A3" w:rsidRPr="000909C8" w:rsidRDefault="00983ABC" w:rsidP="000909C8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Zásadní připomínka: </w:t>
      </w:r>
      <w:r w:rsidR="000909C8">
        <w:rPr>
          <w:b/>
        </w:rPr>
        <w:t>Není zajištěna právní pomoc v zařízeních SS pro DN</w:t>
      </w:r>
      <w:r w:rsidR="000909C8">
        <w:rPr>
          <w:rStyle w:val="Odkaznavysvtlivky"/>
          <w:b/>
        </w:rPr>
        <w:endnoteReference w:id="2"/>
      </w:r>
      <w:r w:rsidR="000909C8">
        <w:rPr>
          <w:b/>
        </w:rPr>
        <w:t xml:space="preserve"> alespoň v rozsahu:</w:t>
      </w:r>
    </w:p>
    <w:p w:rsidR="007827DD" w:rsidRPr="007827DD" w:rsidRDefault="007827DD" w:rsidP="007827DD">
      <w:pPr>
        <w:pStyle w:val="Zkladntext1"/>
        <w:numPr>
          <w:ilvl w:val="0"/>
          <w:numId w:val="10"/>
        </w:numPr>
        <w:shd w:val="clear" w:color="auto" w:fill="auto"/>
        <w:tabs>
          <w:tab w:val="left" w:pos="439"/>
        </w:tabs>
        <w:spacing w:before="0" w:after="0" w:line="276" w:lineRule="auto"/>
        <w:ind w:right="20"/>
        <w:rPr>
          <w:sz w:val="24"/>
        </w:rPr>
      </w:pPr>
      <w:r w:rsidRPr="007827DD">
        <w:rPr>
          <w:sz w:val="24"/>
        </w:rPr>
        <w:t>Osoba využívající zdravotnické a sociální služby má právo na pomoc při ochraně svých práv vč. osoby blízké a opatrovníka</w:t>
      </w:r>
      <w:r w:rsidR="004E228A">
        <w:rPr>
          <w:sz w:val="24"/>
        </w:rPr>
        <w:t xml:space="preserve"> Zástupcem práv DN (dále Zástupce)</w:t>
      </w:r>
      <w:r w:rsidRPr="007827DD">
        <w:rPr>
          <w:sz w:val="24"/>
        </w:rPr>
        <w:t>.</w:t>
      </w:r>
    </w:p>
    <w:p w:rsidR="001E6ECC" w:rsidRDefault="001E6ECC" w:rsidP="001E6ECC">
      <w:pPr>
        <w:pStyle w:val="Odstavecseseznamem"/>
        <w:numPr>
          <w:ilvl w:val="0"/>
          <w:numId w:val="10"/>
        </w:numPr>
        <w:tabs>
          <w:tab w:val="left" w:pos="439"/>
        </w:tabs>
        <w:spacing w:line="276" w:lineRule="auto"/>
        <w:ind w:right="20"/>
      </w:pPr>
      <w:r w:rsidRPr="001E6ECC">
        <w:t xml:space="preserve">K úlohám </w:t>
      </w:r>
      <w:r w:rsidR="006D622E">
        <w:t>Z</w:t>
      </w:r>
      <w:r w:rsidRPr="001E6ECC">
        <w:t xml:space="preserve">ástupce </w:t>
      </w:r>
      <w:r w:rsidR="006D622E">
        <w:t>patří</w:t>
      </w:r>
      <w:r w:rsidRPr="001E6ECC">
        <w:t>:</w:t>
      </w:r>
    </w:p>
    <w:p w:rsidR="001E6ECC" w:rsidRDefault="001E6ECC" w:rsidP="001E6ECC">
      <w:pPr>
        <w:pStyle w:val="Odstavecseseznamem"/>
        <w:numPr>
          <w:ilvl w:val="0"/>
          <w:numId w:val="5"/>
        </w:numPr>
      </w:pPr>
      <w:r w:rsidRPr="001E6ECC">
        <w:t xml:space="preserve">pomoc při uplatňování práv </w:t>
      </w:r>
      <w:r>
        <w:t xml:space="preserve">ve věcech spojených s přijetím, </w:t>
      </w:r>
      <w:r w:rsidRPr="001E6ECC">
        <w:t>po</w:t>
      </w:r>
      <w:r>
        <w:t>dmínkami pobytu a propuštěním ze zařízení SS,</w:t>
      </w:r>
    </w:p>
    <w:p w:rsidR="001E6ECC" w:rsidRDefault="001E6ECC" w:rsidP="001E6ECC">
      <w:pPr>
        <w:pStyle w:val="Odstavecseseznamem"/>
        <w:numPr>
          <w:ilvl w:val="0"/>
          <w:numId w:val="5"/>
        </w:numPr>
      </w:pPr>
      <w:r w:rsidRPr="001E6ECC">
        <w:t xml:space="preserve"> pomoc při vysvětlení ústních a písemných stížností těchto osob;</w:t>
      </w:r>
    </w:p>
    <w:p w:rsidR="004E5CBC" w:rsidRDefault="001E6ECC" w:rsidP="004E5CBC">
      <w:pPr>
        <w:pStyle w:val="Odstavecseseznamem"/>
        <w:numPr>
          <w:ilvl w:val="0"/>
          <w:numId w:val="5"/>
        </w:numPr>
        <w:tabs>
          <w:tab w:val="left" w:pos="439"/>
        </w:tabs>
        <w:spacing w:line="276" w:lineRule="auto"/>
        <w:ind w:right="20"/>
      </w:pPr>
      <w:r w:rsidRPr="001E6ECC">
        <w:t>spolupráce s rodinou, zákonným zástupcem, právním nebo faktickým opatrovníkem těchto osob</w:t>
      </w:r>
      <w:r w:rsidR="006D622E">
        <w:t>.</w:t>
      </w:r>
    </w:p>
    <w:p w:rsidR="004E5CBC" w:rsidRDefault="006D622E" w:rsidP="004E5CBC">
      <w:pPr>
        <w:pStyle w:val="Odstavecseseznamem"/>
        <w:numPr>
          <w:ilvl w:val="0"/>
          <w:numId w:val="10"/>
        </w:numPr>
        <w:tabs>
          <w:tab w:val="left" w:pos="439"/>
        </w:tabs>
        <w:spacing w:line="276" w:lineRule="auto"/>
        <w:ind w:right="20"/>
      </w:pPr>
      <w:r>
        <w:t>Požadavky na Zástupce:</w:t>
      </w:r>
      <w:r w:rsidR="004E5CBC" w:rsidRPr="004E5CBC">
        <w:t xml:space="preserve"> </w:t>
      </w:r>
      <w:r w:rsidR="004E5CBC">
        <w:t xml:space="preserve"> </w:t>
      </w:r>
    </w:p>
    <w:p w:rsidR="004E5CBC" w:rsidRDefault="004E5CBC" w:rsidP="004E5CBC">
      <w:pPr>
        <w:pStyle w:val="Odstavecseseznamem"/>
        <w:numPr>
          <w:ilvl w:val="0"/>
          <w:numId w:val="5"/>
        </w:numPr>
        <w:tabs>
          <w:tab w:val="left" w:pos="439"/>
        </w:tabs>
        <w:spacing w:line="276" w:lineRule="auto"/>
        <w:ind w:right="20"/>
      </w:pPr>
      <w:r w:rsidRPr="004E5CBC">
        <w:t>má vysokoškolské vzdělání;</w:t>
      </w:r>
    </w:p>
    <w:p w:rsidR="004E5CBC" w:rsidRDefault="004E5CBC" w:rsidP="004E5CBC">
      <w:pPr>
        <w:pStyle w:val="Odstavecseseznamem"/>
        <w:numPr>
          <w:ilvl w:val="0"/>
          <w:numId w:val="5"/>
        </w:numPr>
        <w:jc w:val="both"/>
      </w:pPr>
      <w:r w:rsidRPr="004E5CBC">
        <w:t>má znalosti o právech a svobodách člověka, zvláště osoby s psychickými poruchami a také má možnost účinně tato práva ochraňovat;</w:t>
      </w:r>
    </w:p>
    <w:p w:rsidR="00CF036C" w:rsidRDefault="00CF036C" w:rsidP="00CF036C">
      <w:pPr>
        <w:pStyle w:val="Odstavecseseznamem"/>
        <w:numPr>
          <w:ilvl w:val="0"/>
          <w:numId w:val="10"/>
        </w:numPr>
        <w:jc w:val="both"/>
      </w:pPr>
      <w:r w:rsidRPr="00CF036C">
        <w:t xml:space="preserve">Ministr </w:t>
      </w:r>
      <w:r>
        <w:t>spravedlnosti</w:t>
      </w:r>
      <w:r w:rsidRPr="00CF036C">
        <w:t xml:space="preserve"> stanoví nařízením podrobný režim a způsob působení </w:t>
      </w:r>
      <w:r w:rsidR="006D622E">
        <w:t>Z</w:t>
      </w:r>
      <w:r w:rsidRPr="00CF036C">
        <w:t>ástupce</w:t>
      </w:r>
      <w:r w:rsidR="006D622E">
        <w:t>.</w:t>
      </w:r>
      <w:r w:rsidRPr="00CF036C">
        <w:t xml:space="preserve"> </w:t>
      </w:r>
      <w:r w:rsidR="006D622E">
        <w:t xml:space="preserve"> </w:t>
      </w:r>
      <w:r>
        <w:t>.</w:t>
      </w:r>
    </w:p>
    <w:p w:rsidR="00CF036C" w:rsidRDefault="00CF036C" w:rsidP="00CF036C">
      <w:pPr>
        <w:jc w:val="both"/>
      </w:pPr>
    </w:p>
    <w:p w:rsidR="00CF036C" w:rsidRDefault="00CF036C" w:rsidP="00CF036C">
      <w:pPr>
        <w:jc w:val="both"/>
      </w:pPr>
    </w:p>
    <w:p w:rsidR="007827DD" w:rsidRPr="007827DD" w:rsidRDefault="004E5CBC" w:rsidP="004E5CBC">
      <w:pPr>
        <w:pStyle w:val="Zkladntext1"/>
        <w:shd w:val="clear" w:color="auto" w:fill="auto"/>
        <w:tabs>
          <w:tab w:val="left" w:pos="439"/>
        </w:tabs>
        <w:spacing w:before="0" w:after="0" w:line="276" w:lineRule="auto"/>
        <w:ind w:right="20" w:firstLine="0"/>
        <w:rPr>
          <w:sz w:val="24"/>
        </w:rPr>
      </w:pPr>
      <w:r>
        <w:rPr>
          <w:sz w:val="24"/>
        </w:rPr>
        <w:t xml:space="preserve"> </w:t>
      </w:r>
    </w:p>
    <w:p w:rsidR="00300CE6" w:rsidRDefault="00300CE6" w:rsidP="007827DD">
      <w:pPr>
        <w:pStyle w:val="Zkladntext1"/>
        <w:shd w:val="clear" w:color="auto" w:fill="auto"/>
        <w:tabs>
          <w:tab w:val="left" w:pos="439"/>
        </w:tabs>
        <w:spacing w:before="0" w:after="0" w:line="276" w:lineRule="auto"/>
        <w:ind w:left="720" w:right="20" w:firstLine="0"/>
        <w:rPr>
          <w:sz w:val="24"/>
        </w:rPr>
      </w:pPr>
      <w:proofErr w:type="gramStart"/>
      <w:r w:rsidRPr="00300CE6">
        <w:rPr>
          <w:sz w:val="24"/>
        </w:rPr>
        <w:t>12.10.2016</w:t>
      </w:r>
      <w:proofErr w:type="gramEnd"/>
      <w:r w:rsidRPr="00300CE6">
        <w:rPr>
          <w:sz w:val="24"/>
        </w:rPr>
        <w:tab/>
        <w:t xml:space="preserve">Za Sdružení pomoci duševně nemocným ČR      </w:t>
      </w:r>
      <w:r w:rsidRPr="00300CE6">
        <w:rPr>
          <w:sz w:val="24"/>
        </w:rPr>
        <w:tab/>
      </w:r>
      <w:r w:rsidRPr="00300CE6">
        <w:rPr>
          <w:sz w:val="24"/>
          <w:u w:val="single"/>
        </w:rPr>
        <w:t>Ing. Josef Závišek</w:t>
      </w:r>
    </w:p>
    <w:p w:rsidR="00B658CA" w:rsidRDefault="00300CE6" w:rsidP="00AA3E91">
      <w:pPr>
        <w:pStyle w:val="Zkladntext1"/>
        <w:shd w:val="clear" w:color="auto" w:fill="auto"/>
        <w:tabs>
          <w:tab w:val="left" w:pos="430"/>
        </w:tabs>
        <w:spacing w:before="0" w:after="0" w:line="276" w:lineRule="auto"/>
        <w:ind w:left="720" w:right="20" w:firstLine="0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předseda</w:t>
      </w:r>
      <w:r w:rsidRPr="00300CE6">
        <w:rPr>
          <w:sz w:val="24"/>
        </w:rPr>
        <w:tab/>
      </w:r>
      <w:r w:rsidRPr="00300CE6">
        <w:rPr>
          <w:sz w:val="24"/>
        </w:rPr>
        <w:tab/>
      </w:r>
      <w:r w:rsidRPr="00300CE6">
        <w:rPr>
          <w:sz w:val="24"/>
        </w:rPr>
        <w:tab/>
      </w:r>
      <w:r w:rsidRPr="00300CE6">
        <w:rPr>
          <w:sz w:val="24"/>
        </w:rPr>
        <w:tab/>
      </w:r>
      <w:r w:rsidR="000909C8">
        <w:rPr>
          <w:rFonts w:eastAsia="Arial"/>
          <w:b/>
        </w:rPr>
        <w:t xml:space="preserve"> </w:t>
      </w:r>
    </w:p>
    <w:p w:rsidR="00D411D7" w:rsidRPr="00B658CA" w:rsidRDefault="00B658CA">
      <w:pPr>
        <w:rPr>
          <w:b/>
        </w:rPr>
      </w:pPr>
      <w:r w:rsidRPr="00B658CA">
        <w:rPr>
          <w:b/>
        </w:rPr>
        <w:t xml:space="preserve">  </w:t>
      </w:r>
    </w:p>
    <w:sectPr w:rsidR="00D411D7" w:rsidRPr="00B658CA" w:rsidSect="00CF036C">
      <w:footerReference w:type="default" r:id="rId9"/>
      <w:pgSz w:w="11906" w:h="16838"/>
      <w:pgMar w:top="993" w:right="1133" w:bottom="1276" w:left="1417" w:header="0" w:footer="3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A2" w:rsidRDefault="0037224D">
      <w:r>
        <w:separator/>
      </w:r>
    </w:p>
  </w:endnote>
  <w:endnote w:type="continuationSeparator" w:id="0">
    <w:p w:rsidR="007075A2" w:rsidRDefault="0037224D">
      <w:r>
        <w:continuationSeparator/>
      </w:r>
    </w:p>
  </w:endnote>
  <w:endnote w:id="1">
    <w:p w:rsidR="00070BAA" w:rsidRDefault="00070BAA">
      <w:pPr>
        <w:pStyle w:val="Textvysvtlivek"/>
      </w:pPr>
      <w:r>
        <w:rPr>
          <w:rStyle w:val="Odkaznavysvtlivky"/>
        </w:rPr>
        <w:endnoteRef/>
      </w:r>
      <w:r>
        <w:t xml:space="preserve"> U DN nelze oddělit zdravotní a sociální služby.</w:t>
      </w:r>
    </w:p>
  </w:endnote>
  <w:endnote w:id="2">
    <w:p w:rsidR="000909C8" w:rsidRDefault="000909C8">
      <w:pPr>
        <w:pStyle w:val="Textvysvtlivek"/>
      </w:pPr>
      <w:r>
        <w:rPr>
          <w:rStyle w:val="Odkaznavysvtlivky"/>
        </w:rPr>
        <w:endnoteRef/>
      </w:r>
      <w:r>
        <w:t xml:space="preserve"> Právní pomoc pro DN musí být poskytnuta přímo v zařízení. DN nemá schopnost tuto pomoc vyhledat z vnějšího zdroje.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86" w:rsidRDefault="00354586">
    <w:pPr>
      <w:pStyle w:val="Zpat"/>
      <w:rPr>
        <w:sz w:val="22"/>
      </w:rPr>
    </w:pPr>
  </w:p>
  <w:p w:rsidR="00354586" w:rsidRDefault="00354586">
    <w:pPr>
      <w:pStyle w:val="Zpat"/>
      <w:rPr>
        <w:sz w:val="22"/>
      </w:rPr>
    </w:pPr>
    <w:r>
      <w:rPr>
        <w:sz w:val="22"/>
      </w:rPr>
      <w:t>------------------------------------------------------------------------------------------------------------------------------</w:t>
    </w:r>
  </w:p>
  <w:p w:rsidR="009652FB" w:rsidRPr="00DB7A30" w:rsidRDefault="007033A2">
    <w:pPr>
      <w:pStyle w:val="Zpat"/>
      <w:rPr>
        <w:sz w:val="22"/>
      </w:rPr>
    </w:pPr>
    <w:r w:rsidRPr="00DB7A30">
      <w:rPr>
        <w:sz w:val="22"/>
      </w:rPr>
      <w:t>S</w:t>
    </w:r>
    <w:r w:rsidR="0037224D" w:rsidRPr="00DB7A30">
      <w:rPr>
        <w:sz w:val="22"/>
      </w:rPr>
      <w:t xml:space="preserve">družení pomoci duševně nemocným </w:t>
    </w:r>
    <w:proofErr w:type="gramStart"/>
    <w:r w:rsidR="0037224D" w:rsidRPr="00DB7A30">
      <w:rPr>
        <w:sz w:val="22"/>
      </w:rPr>
      <w:t>ČR</w:t>
    </w:r>
    <w:r w:rsidRPr="00DB7A30">
      <w:rPr>
        <w:sz w:val="22"/>
      </w:rPr>
      <w:t xml:space="preserve"> z.s.</w:t>
    </w:r>
    <w:proofErr w:type="gramEnd"/>
    <w:r w:rsidR="0037224D" w:rsidRPr="00DB7A30">
      <w:rPr>
        <w:sz w:val="22"/>
      </w:rPr>
      <w:t xml:space="preserve"> – SPDN ČR – </w:t>
    </w:r>
    <w:r w:rsidR="00DB7A30" w:rsidRPr="00DB7A30">
      <w:rPr>
        <w:sz w:val="22"/>
      </w:rPr>
      <w:t xml:space="preserve"> sdružuje rodiče a příbuzné osob s duševní poruchou v ČR </w:t>
    </w:r>
    <w:r w:rsidR="00DB7A30">
      <w:rPr>
        <w:sz w:val="22"/>
      </w:rPr>
      <w:t xml:space="preserve"> - </w:t>
    </w:r>
    <w:r w:rsidR="00DB7A30" w:rsidRPr="00DB7A30">
      <w:rPr>
        <w:sz w:val="22"/>
      </w:rPr>
      <w:t>Kupkova</w:t>
    </w:r>
    <w:r w:rsidR="00DB7A30">
      <w:rPr>
        <w:sz w:val="22"/>
      </w:rPr>
      <w:t xml:space="preserve"> </w:t>
    </w:r>
    <w:r w:rsidR="00DB7A30" w:rsidRPr="00DB7A30">
      <w:rPr>
        <w:sz w:val="22"/>
      </w:rPr>
      <w:t xml:space="preserve"> 62  638 00  Brno - </w:t>
    </w:r>
    <w:hyperlink r:id="rId1">
      <w:r w:rsidR="0037224D" w:rsidRPr="00DB7A30">
        <w:rPr>
          <w:rStyle w:val="Internetovodkaz"/>
          <w:color w:val="auto"/>
          <w:sz w:val="22"/>
        </w:rPr>
        <w:t>www.spdn-cr.org</w:t>
      </w:r>
    </w:hyperlink>
    <w:r w:rsidR="00C67882" w:rsidRPr="00DB7A30">
      <w:rPr>
        <w:rStyle w:val="Internetovodkaz"/>
        <w:color w:val="auto"/>
        <w:sz w:val="22"/>
        <w:u w:val="none"/>
      </w:rPr>
      <w:t xml:space="preserve"> </w:t>
    </w:r>
    <w:r w:rsidR="00DB7A30" w:rsidRPr="00DB7A30">
      <w:rPr>
        <w:rStyle w:val="Internetovodkaz"/>
        <w:color w:val="auto"/>
        <w:sz w:val="22"/>
        <w:u w:val="none"/>
      </w:rPr>
      <w:t>-</w:t>
    </w:r>
    <w:r w:rsidR="00DB7A30">
      <w:rPr>
        <w:rStyle w:val="Internetovodkaz"/>
        <w:sz w:val="22"/>
        <w:u w:val="none"/>
      </w:rPr>
      <w:t xml:space="preserve"> </w:t>
    </w:r>
    <w:r w:rsidR="00C67882" w:rsidRPr="00DB7A30">
      <w:rPr>
        <w:rStyle w:val="Internetovodkaz"/>
        <w:sz w:val="22"/>
        <w:u w:val="none"/>
      </w:rPr>
      <w:t>IČ  27007596</w:t>
    </w:r>
    <w:r w:rsidR="00DB7A30">
      <w:rPr>
        <w:rStyle w:val="Internetovodkaz"/>
        <w:sz w:val="22"/>
        <w:u w:val="none"/>
      </w:rPr>
      <w:t xml:space="preserve"> - </w:t>
    </w:r>
    <w:r w:rsidR="0037224D" w:rsidRPr="00DB7A30">
      <w:rPr>
        <w:sz w:val="22"/>
      </w:rPr>
      <w:t xml:space="preserve"> tel.: 724 240 840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A2" w:rsidRDefault="0037224D">
      <w:r>
        <w:separator/>
      </w:r>
    </w:p>
  </w:footnote>
  <w:footnote w:type="continuationSeparator" w:id="0">
    <w:p w:rsidR="007075A2" w:rsidRDefault="0037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FD3"/>
    <w:multiLevelType w:val="multilevel"/>
    <w:tmpl w:val="89841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</w:abstractNum>
  <w:abstractNum w:abstractNumId="1">
    <w:nsid w:val="3FF13F96"/>
    <w:multiLevelType w:val="hybridMultilevel"/>
    <w:tmpl w:val="99E43A72"/>
    <w:lvl w:ilvl="0" w:tplc="9F60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C0176"/>
    <w:multiLevelType w:val="hybridMultilevel"/>
    <w:tmpl w:val="C57844D2"/>
    <w:lvl w:ilvl="0" w:tplc="8696D152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0D3C3E"/>
    <w:multiLevelType w:val="hybridMultilevel"/>
    <w:tmpl w:val="519E80D6"/>
    <w:lvl w:ilvl="0" w:tplc="9D94C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B2209"/>
    <w:multiLevelType w:val="hybridMultilevel"/>
    <w:tmpl w:val="0F6E6CA6"/>
    <w:lvl w:ilvl="0" w:tplc="D3B8D07E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C6037C"/>
    <w:multiLevelType w:val="hybridMultilevel"/>
    <w:tmpl w:val="F45AB2B2"/>
    <w:lvl w:ilvl="0" w:tplc="9836B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C7288"/>
    <w:multiLevelType w:val="hybridMultilevel"/>
    <w:tmpl w:val="18FCCEFE"/>
    <w:lvl w:ilvl="0" w:tplc="7E4CCB3A">
      <w:start w:val="1"/>
      <w:numFmt w:val="bullet"/>
      <w:lvlText w:val="-"/>
      <w:lvlJc w:val="left"/>
      <w:pPr>
        <w:ind w:left="248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4613B9A"/>
    <w:multiLevelType w:val="hybridMultilevel"/>
    <w:tmpl w:val="EAC08D2A"/>
    <w:lvl w:ilvl="0" w:tplc="236A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B54F2"/>
    <w:multiLevelType w:val="hybridMultilevel"/>
    <w:tmpl w:val="6ABA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00DB3"/>
    <w:multiLevelType w:val="hybridMultilevel"/>
    <w:tmpl w:val="68C6CF1C"/>
    <w:lvl w:ilvl="0" w:tplc="77380A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2FB"/>
    <w:rsid w:val="00004684"/>
    <w:rsid w:val="000460A3"/>
    <w:rsid w:val="00070BAA"/>
    <w:rsid w:val="000909C8"/>
    <w:rsid w:val="00167E94"/>
    <w:rsid w:val="001911BC"/>
    <w:rsid w:val="001E5FAD"/>
    <w:rsid w:val="001E6ECC"/>
    <w:rsid w:val="001F57CA"/>
    <w:rsid w:val="002E576C"/>
    <w:rsid w:val="00300CE6"/>
    <w:rsid w:val="0030633B"/>
    <w:rsid w:val="0033190A"/>
    <w:rsid w:val="00354586"/>
    <w:rsid w:val="0037224D"/>
    <w:rsid w:val="003A7175"/>
    <w:rsid w:val="003D3203"/>
    <w:rsid w:val="004A55A1"/>
    <w:rsid w:val="004B34AA"/>
    <w:rsid w:val="004E20BB"/>
    <w:rsid w:val="004E228A"/>
    <w:rsid w:val="004E5CBC"/>
    <w:rsid w:val="004F41A9"/>
    <w:rsid w:val="00502140"/>
    <w:rsid w:val="00523D6D"/>
    <w:rsid w:val="005A6AC5"/>
    <w:rsid w:val="006A5261"/>
    <w:rsid w:val="006B35C2"/>
    <w:rsid w:val="006D1B50"/>
    <w:rsid w:val="006D622E"/>
    <w:rsid w:val="006E0F52"/>
    <w:rsid w:val="007033A2"/>
    <w:rsid w:val="007075A2"/>
    <w:rsid w:val="00714F4C"/>
    <w:rsid w:val="00724705"/>
    <w:rsid w:val="007827DD"/>
    <w:rsid w:val="0079529E"/>
    <w:rsid w:val="007B3B2A"/>
    <w:rsid w:val="008A4423"/>
    <w:rsid w:val="008A4E02"/>
    <w:rsid w:val="009652FB"/>
    <w:rsid w:val="00983ABC"/>
    <w:rsid w:val="00A25043"/>
    <w:rsid w:val="00A7417A"/>
    <w:rsid w:val="00AA3E91"/>
    <w:rsid w:val="00B14FEC"/>
    <w:rsid w:val="00B658CA"/>
    <w:rsid w:val="00B9618F"/>
    <w:rsid w:val="00BA0BA1"/>
    <w:rsid w:val="00BC690F"/>
    <w:rsid w:val="00C3128F"/>
    <w:rsid w:val="00C33089"/>
    <w:rsid w:val="00C56774"/>
    <w:rsid w:val="00C67882"/>
    <w:rsid w:val="00CF036C"/>
    <w:rsid w:val="00D411D7"/>
    <w:rsid w:val="00D63D3A"/>
    <w:rsid w:val="00D646D9"/>
    <w:rsid w:val="00DB7A30"/>
    <w:rsid w:val="00DE622C"/>
    <w:rsid w:val="00E35B53"/>
    <w:rsid w:val="00E53B49"/>
    <w:rsid w:val="00E56024"/>
    <w:rsid w:val="00ED593D"/>
    <w:rsid w:val="00F01FE0"/>
    <w:rsid w:val="00F43530"/>
    <w:rsid w:val="00F9422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3B8"/>
    <w:pPr>
      <w:widowControl w:val="0"/>
      <w:suppressAutoHyphens/>
      <w:spacing w:line="240" w:lineRule="auto"/>
    </w:pPr>
    <w:rPr>
      <w:rFonts w:ascii="Times New Roman" w:hAnsi="Times New Roman" w:cs="Tahoma"/>
      <w:color w:val="000000"/>
      <w:sz w:val="24"/>
      <w:szCs w:val="24"/>
      <w:lang w:bidi="en-US"/>
    </w:rPr>
  </w:style>
  <w:style w:type="paragraph" w:styleId="Nadpis1">
    <w:name w:val="heading 1"/>
    <w:basedOn w:val="Normln"/>
    <w:link w:val="Nadpis1Char"/>
    <w:uiPriority w:val="9"/>
    <w:qFormat/>
    <w:rsid w:val="006A0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A0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D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D34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D3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D3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D34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D34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D34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A0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6A0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2D3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D34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D3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D3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D34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D34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D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qFormat/>
    <w:rsid w:val="002D34E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iln">
    <w:name w:val="Strong"/>
    <w:uiPriority w:val="22"/>
    <w:qFormat/>
    <w:rsid w:val="002D34E8"/>
    <w:rPr>
      <w:b/>
      <w:bCs/>
    </w:rPr>
  </w:style>
  <w:style w:type="character" w:customStyle="1" w:styleId="Zdraznn">
    <w:name w:val="Zdůraznění"/>
    <w:uiPriority w:val="20"/>
    <w:qFormat/>
    <w:rsid w:val="002D34E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2D34E8"/>
    <w:rPr>
      <w:rFonts w:ascii="Times New Roman" w:eastAsia="Arial Unicode MS" w:hAnsi="Times New Roman" w:cs="Tahoma"/>
      <w:i/>
      <w:iCs/>
      <w:color w:val="000000" w:themeColor="text1"/>
      <w:sz w:val="24"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D34E8"/>
    <w:rPr>
      <w:rFonts w:ascii="Times New Roman" w:eastAsia="Arial Unicode MS" w:hAnsi="Times New Roman" w:cs="Tahoma"/>
      <w:b/>
      <w:bCs/>
      <w:i/>
      <w:iCs/>
      <w:color w:val="4F81BD" w:themeColor="accent1"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2D34E8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D34E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34E8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D34E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34E8"/>
    <w:rPr>
      <w:b/>
      <w:bCs/>
      <w:smallCaps/>
      <w:spacing w:val="5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A0B85"/>
    <w:rPr>
      <w:rFonts w:ascii="Times New Roman" w:hAnsi="Times New Roman" w:cs="Tahoma"/>
      <w:color w:val="000000"/>
      <w:sz w:val="24"/>
      <w:szCs w:val="24"/>
      <w:lang w:bidi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A0B85"/>
    <w:rPr>
      <w:rFonts w:ascii="Times New Roman" w:hAnsi="Times New Roman" w:cs="Tahoma"/>
      <w:color w:val="000000"/>
      <w:sz w:val="24"/>
      <w:szCs w:val="24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0B85"/>
    <w:rPr>
      <w:rFonts w:ascii="Tahoma" w:hAnsi="Tahoma" w:cs="Tahoma"/>
      <w:color w:val="000000"/>
      <w:sz w:val="16"/>
      <w:szCs w:val="16"/>
      <w:lang w:bidi="en-US"/>
    </w:rPr>
  </w:style>
  <w:style w:type="character" w:customStyle="1" w:styleId="Internetovodkaz">
    <w:name w:val="Internetový odkaz"/>
    <w:basedOn w:val="Standardnpsmoodstavce"/>
    <w:uiPriority w:val="99"/>
    <w:unhideWhenUsed/>
    <w:rsid w:val="002A0B85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2D34E8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2D34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zmezer">
    <w:name w:val="No Spacing"/>
    <w:autoRedefine/>
    <w:uiPriority w:val="1"/>
    <w:qFormat/>
    <w:rsid w:val="000460A3"/>
    <w:pPr>
      <w:widowControl w:val="0"/>
      <w:suppressAutoHyphens/>
      <w:spacing w:line="240" w:lineRule="auto"/>
      <w:ind w:left="720"/>
      <w:jc w:val="center"/>
    </w:pPr>
    <w:rPr>
      <w:rFonts w:ascii="Times New Roman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2D34E8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2D34E8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qFormat/>
    <w:rsid w:val="002D34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uiPriority w:val="39"/>
    <w:semiHidden/>
    <w:unhideWhenUsed/>
    <w:qFormat/>
    <w:rsid w:val="002D34E8"/>
  </w:style>
  <w:style w:type="paragraph" w:styleId="Zhlav">
    <w:name w:val="header"/>
    <w:basedOn w:val="Normln"/>
    <w:link w:val="ZhlavChar"/>
    <w:uiPriority w:val="99"/>
    <w:unhideWhenUsed/>
    <w:rsid w:val="002A0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A0B8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0B85"/>
    <w:rPr>
      <w:rFonts w:ascii="Tahoma" w:hAnsi="Tahoma"/>
      <w:sz w:val="16"/>
      <w:szCs w:val="16"/>
    </w:rPr>
  </w:style>
  <w:style w:type="paragraph" w:customStyle="1" w:styleId="Normln2">
    <w:name w:val="Normální2"/>
    <w:basedOn w:val="Normln"/>
    <w:rsid w:val="000460A3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eastAsia="Times New Roman" w:cs="Times New Roman"/>
      <w:color w:val="auto"/>
      <w:sz w:val="20"/>
      <w:szCs w:val="20"/>
      <w:lang w:eastAsia="cs-CZ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9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9C8"/>
    <w:rPr>
      <w:rFonts w:ascii="Times New Roman" w:hAnsi="Times New Roman" w:cs="Tahoma"/>
      <w:color w:val="000000"/>
      <w:szCs w:val="20"/>
      <w:lang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909C8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7827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827DD"/>
    <w:pPr>
      <w:widowControl/>
      <w:shd w:val="clear" w:color="auto" w:fill="FFFFFF"/>
      <w:suppressAutoHyphens w:val="0"/>
      <w:spacing w:before="480" w:after="360" w:line="298" w:lineRule="exact"/>
      <w:ind w:hanging="400"/>
      <w:jc w:val="both"/>
    </w:pPr>
    <w:rPr>
      <w:rFonts w:eastAsia="Times New Roman" w:cs="Times New Roman"/>
      <w:color w:val="auto"/>
      <w:sz w:val="2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dn-cr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9749-ED01-46D2-881F-17B21BD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29</cp:revision>
  <dcterms:created xsi:type="dcterms:W3CDTF">2014-09-28T18:53:00Z</dcterms:created>
  <dcterms:modified xsi:type="dcterms:W3CDTF">2016-10-13T07:09:00Z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